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CA0" w:rsidRPr="00CB367B" w:rsidRDefault="00B56CA0" w:rsidP="00CB36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CB367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«Ежелгі </w:t>
      </w:r>
      <w:r w:rsidR="00C7465F" w:rsidRPr="00CB367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және ортағасырлардағы </w:t>
      </w:r>
      <w:r w:rsidRPr="00CB367B">
        <w:rPr>
          <w:rFonts w:ascii="Times New Roman" w:eastAsia="Calibri" w:hAnsi="Times New Roman" w:cs="Times New Roman"/>
          <w:sz w:val="28"/>
          <w:szCs w:val="28"/>
          <w:lang w:val="kk-KZ"/>
        </w:rPr>
        <w:t>Қазақстан тарихы» пәні бойынша СОӨЖ тапсырмалары:</w:t>
      </w:r>
    </w:p>
    <w:p w:rsidR="00B56CA0" w:rsidRPr="00CB367B" w:rsidRDefault="00B56CA0" w:rsidP="00CB36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56CA0" w:rsidRPr="00CB367B" w:rsidRDefault="00B56CA0" w:rsidP="00CB36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B367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1 СОӨЖ. Сақ, Үйсін, қаңлы, ғұн мемлекеттері: Жазба деректерді талдау, конспект жасау.   </w:t>
      </w:r>
    </w:p>
    <w:p w:rsidR="00E55ED5" w:rsidRPr="00CB367B" w:rsidRDefault="00B56CA0" w:rsidP="00CB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367B">
        <w:rPr>
          <w:rFonts w:ascii="Times New Roman" w:eastAsia="Calibri" w:hAnsi="Times New Roman" w:cs="Times New Roman"/>
          <w:sz w:val="28"/>
          <w:szCs w:val="28"/>
          <w:lang w:val="kk-KZ"/>
        </w:rPr>
        <w:t>Әдістмелік нұсқау: Тапсырманы орындау барысында Н.Я. Бичуриннің «Собрание сведений о народах обитавших в Средней Азий в древние времена», «Қазақстан тарихы қытай деректемелерінде» деректері  пайдаланылуы керек.</w:t>
      </w:r>
    </w:p>
    <w:p w:rsidR="00B56CA0" w:rsidRPr="00CB367B" w:rsidRDefault="00B56CA0" w:rsidP="00CB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56CA0" w:rsidRPr="00CB367B" w:rsidRDefault="00B56CA0" w:rsidP="00CB36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B367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2 СОӨЖ. Түркі тайпаларының орналасуы, шаруашылығы мен этникалық құрылымы. </w:t>
      </w:r>
    </w:p>
    <w:p w:rsidR="00B56CA0" w:rsidRPr="00CB367B" w:rsidRDefault="00B56CA0" w:rsidP="00CB36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B367B">
        <w:rPr>
          <w:rFonts w:ascii="Times New Roman" w:eastAsia="Calibri" w:hAnsi="Times New Roman" w:cs="Times New Roman"/>
          <w:sz w:val="28"/>
          <w:szCs w:val="28"/>
          <w:lang w:val="kk-KZ"/>
        </w:rPr>
        <w:t>Әдістемелік нұсқау: Дулу, нушиби, арғу, табын, сегіз оғыз, тоғыз оғыз, т.б. тайпалардың орналасуы мен этникалық құрамы туралы мәліметтерді «Қазқ ру-тайпаларының тарихы» жобасымен шыққан зерттеулерден, «Қазақстан тарихы туралы қытай деректемелері» және т.б. еңбектерден алуға болады.</w:t>
      </w:r>
    </w:p>
    <w:p w:rsidR="00CB367B" w:rsidRPr="00CB367B" w:rsidRDefault="00CB367B" w:rsidP="00CB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367B" w:rsidRPr="00CB367B" w:rsidRDefault="00CB367B" w:rsidP="00CB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367B">
        <w:rPr>
          <w:rFonts w:ascii="Times New Roman" w:hAnsi="Times New Roman" w:cs="Times New Roman"/>
          <w:b/>
          <w:sz w:val="28"/>
          <w:szCs w:val="28"/>
          <w:lang w:val="kk-KZ"/>
        </w:rPr>
        <w:t>3 СОӨЖ.  «Түркі кезеңіндегі мемлекеттілік мәселесі» тақырыбына тарихнамалық талдау.</w:t>
      </w:r>
      <w:r w:rsidRPr="00CB36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56CA0" w:rsidRPr="00CB367B" w:rsidRDefault="00CB367B" w:rsidP="00CB36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B367B">
        <w:rPr>
          <w:rFonts w:ascii="Times New Roman" w:hAnsi="Times New Roman" w:cs="Times New Roman"/>
          <w:sz w:val="28"/>
          <w:szCs w:val="28"/>
          <w:lang w:val="kk-KZ"/>
        </w:rPr>
        <w:t>Түркі кезеңіндегі мемелекеттік мәселесіне байланысты деректер мен іргелі зерттеулер пайдаланылады. Конспект</w:t>
      </w:r>
    </w:p>
    <w:p w:rsidR="00B56CA0" w:rsidRPr="00CB367B" w:rsidRDefault="00B56CA0" w:rsidP="00CB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56CA0" w:rsidRPr="00CB367B" w:rsidRDefault="00CB367B" w:rsidP="00CB36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B367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4 </w:t>
      </w:r>
      <w:r w:rsidR="00B56CA0" w:rsidRPr="00CB367B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СОӨЖ. Қарахан мемлекетінің саясаты: тарихи талдау</w:t>
      </w:r>
    </w:p>
    <w:p w:rsidR="00B56CA0" w:rsidRPr="00CB367B" w:rsidRDefault="00B56CA0" w:rsidP="00CB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367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Әдістемелік нұсқау: </w:t>
      </w:r>
      <w:r w:rsidRPr="00CB367B">
        <w:rPr>
          <w:rFonts w:ascii="Times New Roman" w:hAnsi="Times New Roman" w:cs="Times New Roman"/>
          <w:sz w:val="28"/>
          <w:szCs w:val="28"/>
          <w:lang w:val="kk-KZ"/>
        </w:rPr>
        <w:t>«Тәзкире-ий Боғра хан» дерегі және Қарахан мемлекетінің тарихына байланысты деректер мен зерттеулер пайдаланылады.</w:t>
      </w:r>
    </w:p>
    <w:p w:rsidR="00B56CA0" w:rsidRPr="00CB367B" w:rsidRDefault="00B56CA0" w:rsidP="00CB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56CA0" w:rsidRPr="00CB367B" w:rsidRDefault="00CB367B" w:rsidP="00CB36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B367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5 </w:t>
      </w:r>
      <w:r w:rsidR="00B56CA0" w:rsidRPr="00CB367B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СОӨЖ.  Ж.Баласағұн. М.Қашқари еңбектері бойынша орта ғасырлық Қазақстан тарихына қатысты мәліметтерге талдау.</w:t>
      </w:r>
    </w:p>
    <w:p w:rsidR="00B56CA0" w:rsidRPr="00CB367B" w:rsidRDefault="00B56CA0" w:rsidP="00CB36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B367B">
        <w:rPr>
          <w:rFonts w:ascii="Times New Roman" w:eastAsia="Calibri" w:hAnsi="Times New Roman" w:cs="Times New Roman"/>
          <w:sz w:val="28"/>
          <w:szCs w:val="28"/>
          <w:lang w:val="kk-KZ"/>
        </w:rPr>
        <w:t>Әдістемелік нұсқау: аталған деректердегі ру-тайпалар құрамы, орналасуы, және рухани мәдениет қарастырылуы қажет.</w:t>
      </w:r>
    </w:p>
    <w:p w:rsidR="00CB367B" w:rsidRPr="00CB367B" w:rsidRDefault="00CB367B" w:rsidP="00CB36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B367B" w:rsidRPr="000E7B66" w:rsidRDefault="00CB367B" w:rsidP="00CB3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36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СОӨЖ </w:t>
      </w:r>
      <w:r w:rsidRPr="00CB367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VIII-XIII ғғ. қып</w:t>
      </w:r>
      <w:r w:rsidRPr="00CB367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softHyphen/>
        <w:t xml:space="preserve">шақ, құман және қимақ тарихына қатысты араб деректеріне талдау. </w:t>
      </w:r>
      <w:r w:rsidRPr="000E7B6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Б. Көмеков еңбектері бойынша мәліметтерге талдау. Конспект.</w:t>
      </w:r>
      <w:r w:rsidRPr="000E7B6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</w:p>
    <w:sectPr w:rsidR="00CB367B" w:rsidRPr="000E7B66" w:rsidSect="00E55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B56CA0"/>
    <w:rsid w:val="000E7B66"/>
    <w:rsid w:val="006B03BC"/>
    <w:rsid w:val="00B56CA0"/>
    <w:rsid w:val="00C70C31"/>
    <w:rsid w:val="00C7465F"/>
    <w:rsid w:val="00CB367B"/>
    <w:rsid w:val="00E55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B36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2017-02-09T08:21:00Z</dcterms:created>
  <dcterms:modified xsi:type="dcterms:W3CDTF">2017-02-10T19:32:00Z</dcterms:modified>
</cp:coreProperties>
</file>